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C5F" w:rsidRPr="00140C5F" w:rsidRDefault="00140C5F" w:rsidP="00140C5F">
      <w:pPr>
        <w:pStyle w:val="3"/>
        <w:shd w:val="clear" w:color="auto" w:fill="FFFFFF"/>
        <w:spacing w:before="0" w:beforeAutospacing="0" w:after="0" w:afterAutospacing="0"/>
        <w:ind w:firstLine="567"/>
        <w:jc w:val="center"/>
        <w:rPr>
          <w:bCs w:val="0"/>
          <w:sz w:val="36"/>
          <w:szCs w:val="36"/>
        </w:rPr>
      </w:pPr>
      <w:bookmarkStart w:id="0" w:name="_GoBack"/>
      <w:bookmarkEnd w:id="0"/>
      <w:r w:rsidRPr="00140C5F">
        <w:rPr>
          <w:bCs w:val="0"/>
          <w:sz w:val="36"/>
          <w:szCs w:val="36"/>
        </w:rPr>
        <w:t>Основные аспекты прав человека</w:t>
      </w:r>
    </w:p>
    <w:p w:rsidR="00140C5F" w:rsidRPr="00140C5F" w:rsidRDefault="00140C5F" w:rsidP="00140C5F">
      <w:pPr>
        <w:pStyle w:val="a3"/>
        <w:shd w:val="clear" w:color="auto" w:fill="FFFFFF"/>
        <w:spacing w:before="0" w:beforeAutospacing="0" w:after="150" w:afterAutospacing="0"/>
        <w:ind w:firstLine="567"/>
        <w:jc w:val="center"/>
        <w:rPr>
          <w:b/>
          <w:sz w:val="36"/>
          <w:szCs w:val="36"/>
        </w:rPr>
      </w:pP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С правами человека сегодня связаны многие общественные процессы и явления, их изучают политологи, юристы, социологи и другие специалисты.  Именно права человека формируют правовую систему нашей страны и без понимания основ собственных прав невозможно сформировать устойчивое государство и обеспечить стабильность общества. </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Именно права человека рассматриваются в вопросах экономики, культуры, борьбы с экологическими угрозами, преступностью и др. Права человека присутствуют практически в каждой сфере нашей жизни. </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Права человека - это совокупность правил, которые присущи природе человека и без которых он не может существовать.  Права человека являются правами каждого и считаются прирождёнными и неотъемлемыми для каждого человека независимо от его гражданства, пола, возраста, расы, этнической или религиозной принадлежности. </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Эти права человек приобретает от факта своего рождения, права ему никем не дарованы и поэтому не могут быть отняты или изъяты. Именно в этом контексте так важны права человека- они необходимы для охраны жизни, достоинства и свободы человека.</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Однако, при определенных обстоятельствах действия некоторых из прав человека может быть приостановлено или ограничено государством для защиты других людей, например, приостанавливается ряд прав человека, виновного в совершении преступления, который не может свободно передвигаться и посещать какие-либо заведения или места.</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Права человека взаимозависимы и взаимосвязаны, поскольку различные права человека, по существу, связаны между собой и не могут рассматриваться по отдельности. Осуществление одного права зависит от существования многих других прав, и нет ни одного права, которое было бы важнее остальных. </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Права человека универсальны, т.е. они равно применимы к людям во всем мире, причем без ограничений по времени. Каждый имеет право пользоваться правами человека без какого бы то ни было различия, независимо от расы, цвета кожи, вероисповедания, политических или иных убеждений, имущественного или сословного положения. </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xml:space="preserve">Близким понятием к определению «права человека» является понятие «права гражданина». В отличие от прав человека, права гражданина выражают связь личности с конкретным государством. Гражданин находится в связи с определенным государством, в силу чего государство гарантирует ему такие права, которые не гарантирует иностранцам или лицам без гражданства. Глава 2 Конституции Российской Федерации называется </w:t>
      </w:r>
      <w:r w:rsidRPr="00140C5F">
        <w:rPr>
          <w:sz w:val="28"/>
          <w:szCs w:val="28"/>
        </w:rPr>
        <w:lastRenderedPageBreak/>
        <w:t>«Права и свободы человека и гражданина» и различает права человека и права гражданина. Таким образом, когда речь идет о правах человека, то в нормах права употребляется выражение «каждый имеет право, «каждому гарантируется», «каждый может». Но есть права, которые принадлежат только гражданам страны: право на проведение собраний, создание ассоциаций на участие в управлении государственными делами и т.д. </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При этом необходимо пояснить различие понятий терминов "права" и "свободы". Так, в тексте ст. 2 и в ряде других статей Конституции РФ речь идет о правах и свободе человека. Специалисты отмечают, что права и свободы по своей природе идентичны, однако термин "свобода" призван подчеркнуть более широкие возможности индивидуального выбора, не очерчивая конкретного его результата, например, "каждому гарантируется свобода совести, свобода вероисповедания..." (ст. 28); "каждому гарантируется свобода мысли и слова" (ст. 29); "каждый имеет право свободно распоряжаться своими способностями к труду, выбирать род деятельности и профессию" (ст. 37), а в тоже время термин "право" определяет конкретные действия человека (например, право участвовать в управлении делами государства, право избирать и быть избранным).</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Различные документы регламентируют и гарантируют права человека. В первую очередь, это Конвенция о правах ребенка, Декларация прав человека, Конституция Российской Федерации, Семейный кодекс и другие документы международного и российского характера. Одним из самых известных документов является Всеобщая декларация прав человека, которая основана на главном постулате – достоинство человека.</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Личные (гражданские) права призваны обеспечивать свободу и автономию человека как члена гражданского общества, его юридическую защищенность от какого-либо незаконного внешнего вмешательства. Данный блок прав охватывает фундаментальные аспекты свободы личности, выражая гуманистические принципы всякого демократического общества. К личным правам обычно относят:</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жизнь образует первооснову всех других прав и свобод, представляя собой абсолютную ценность, поскольку все остальные права утрачивают смысл и значение в случае гибели человека. Государство обязано признать эти права и создавать благоприятные для жизни человека условия всеми имеющимися средствами. Не случайно преступления против жизни и здоровья личности составляют категорию особо тяжких уголовно наказуемых деяний;</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xml:space="preserve">   Право на достоинство является, по существу, основной целью всех остальных прав человека. В этом смысле достоинство человека — источник его прав и свобод. Достоинство - это признание обществом социальной ценности, уникальности конкретного человека, значимости каждой личности как частицы человеческого сообщества. Посягательство на человека может </w:t>
      </w:r>
      <w:r w:rsidRPr="00140C5F">
        <w:rPr>
          <w:sz w:val="28"/>
          <w:szCs w:val="28"/>
        </w:rPr>
        <w:lastRenderedPageBreak/>
        <w:t>быть средством как физического, так и психического воздействия. Никто не должен подвергаться пыткам, насилию, другому жестокому или унижающему человеческое  достоинство обращению и наказанию;</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свободу и личную неприкосновенность означает свободу человека, право самостоятельно определять свои поступки, располагать собой, своим временем. Указанное право слагается из следующих компонентов: 1) индивидуальной свободы личности располагать собой по своему усмотрению; 2) физической, нравственной и психической неприкосновенности личности</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неприкосновенность частной жизни означает предоставленную человеку и гарантированную государством возможность контролировать информацию о самом себе, препятствовать разглашению сведений частного,  интимного характера. В содержание рассматриваемого права входит также охрана тайны всех тех сторон личной жизни частного лица, оглашение которых оно по тем или иным причинам считает нежелательным. Большую роль в данном праве занимает защита чести и доброго имени гражданина;</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неприкосновенность жилища определяется тем, что никто не может без законного основания войти в жилище против воли проживающих в нем лиц;</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национальную и культурную самоидентификацию предоставляет собой определять и указывать свою национальную принадлежность и выбирать собственную культуру, в частности удовлетворять интересы и запросы, связанные с этнической принадлежностью;</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пользование своим языком можно рассматривать как продолжение права на национальную и культурную самоидентификацию, поскольку включает право на пользование родным языком, свободный  выбор языка общения, воспитания, обучения и творчества;</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Свобода совести и свобода мысли — это право человека мыслить и поступать в соответствии со своими убеждениями, его независимость в моральной самооценке и самоконтроле своих поступков и мыслей;</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Свобода на свободу передвижения и выбора места пребывания и жительства в пределах государства, как и право на выезд и беспрепятственное возвращение в свою страну, является существенным элементом свободы самоопределения личности, условием развития человека, его достойной жизни. В соответствии с международными стандартами Конституция РФ (ст. 27) гарантирует это право;</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Свобода вероисповедания - каждый человек может придерживаться любой религии, или создать свою собственную.</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lastRenderedPageBreak/>
        <w:t>Политические права и свободы связаны непосредственно с государством.  Являются одной из групп основных конституционных прав и свобод граждан, так как определяют их участие в общественной и политической жизни страны. Ценность этой категории прав состоит в том, что они создают условия для укрепления связей между гражданином, обществом, государством. </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Следует особо подчеркнуть, что политические права обычно признаются лишь за гражданами, т. е. обладание политическими правами связывается с принадлежностью к гражданству конкретного государства. К политическим правам и свободам относят:</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свободные средства массовой информации и отсутствие цензуры- это свобода каждого человека публично отражать свои мысли, идеи и суждения и распространять их любыми законными способами;</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обращений или петиций - обращаться лично, а также направлять индивидуальные и коллективные обращения в государственные органы и органы местного самоуправления;</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объединение представляет собой право создавать и быть членом общественных организаций в рамках требования закона. Общественные объединения создаются в результате  свободного волеизъявления граждан, объединившихся на основе общности интересов для достижения общих целей. Объединения граждан призваны удовлетворять и защищать их интересы. Основные принципы образования и деятельности общественных объединений нередко закрепляются в конституциях. Например, Конституция РФ (ст. 30) к их числу относит добровольность, свободу образования и деятельности;</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Свобода собраний, включает право организовывать и участвовать мирно и без оружия, проводить митинги, демонстрации, шествия при соблюдении требований законодательства. Эти демократические институты являются формами публичного выражения коллективного или индивидуального мнения по любому вопросу общественной или государственной жизни. Указанными политическими свободами граждане пользуются как в интересах развития своей личности, самовыражения и самоутверждения, так и для своего активного участия в общественно-политической жизни;</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участие в управлении делами государства и на равный доступ к государственной службе, которое юридически обеспечивает включение граждан в сферу принятия и осуществления государственных решений, в сферу политики. Непосредственное участие граждан в управлении делами государства осуществляется путем их волеизъявления на выборах, референдумах, а также личного участия в работе органов законодательной, исполнительной или судебной власти.;</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lastRenderedPageBreak/>
        <w:t>   Право на гражданство. Человек имеет право самостоятельно выбрать страну для проживания и быть гражданином любого государства;</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Избирательные права - активное и пассивное субъективное избирательное право. Личное участие граждан в деятельности органов государственной власти и местного самоуправления, равно как и через избираемых ими представителей, является выражением суверенитета народа и формой осуществления принципа, народовластия;</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участие в отправлении правосудия может быть реализовано посредством участия в деятельности суда в качестве присяжного заседателя, арбитражного заседателя или права занимать должность судьи. </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Социально-экономические права касаются поддержания и нормативного закрепления социально-экономических условий жизни человека, определяют положение человека в сфере труда и быта, занятости, благосостояния, социальной защищенности с целью создания условий, при которых люди  могут  быть свободны от страха и нужды.</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Социально-экономические права, с одной стороны, обеспечивают соответствующую активность населения, его рыночную свободу, а с другой — предоставляют защиту от возможных рисков.</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Как, отмечено в Международном пакте об экономических, социальных и культурных правах, "идеал свободной человеческой личности, свободной от страха и нужды, может быть осуществлен, только если будут созданы такие условия, при которых каждый может пользоваться своими экономическими, социальными и культурными правами так же, как и своими гражданскими и политическими правами". Эту точку зрения подтвердила Генеральная Ассамблея ООН (резолюция от 4 декабря 1986 г.), провозгласив "неделимость и взаимозависимость экономических, социальных, культурных, гражданских и политических прав".</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К социально-экономическим правам относятся:</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Трудовые права (право на труд и свободу труда), включающее право каждого человека на получение возможности зарабатывать себе на жизнь трудом, который он свободно выбирает или на который свободно соглашается, и запрещение принудительного труда. В Конституции РФ (ст. 37) гарантируется право каждого в Российской Федерации свободно распоряжаться своими способностями к труду, выбирать род деятельности и профессию, фиксируется право на справедливые и благоприятные условия труда;</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Свобода труда включает в себя и право каждого лица на справедливые и благоприятные условия труда: право на восьмичасовой рабочий день, на справедливые условия труда, равную оплату за труд равной ценности и т.д.;</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xml:space="preserve">   Право на частную собственность - гражданин вправе иметь в собственности любое имущество производственного, культурного и иного </w:t>
      </w:r>
      <w:r w:rsidRPr="00140C5F">
        <w:rPr>
          <w:sz w:val="28"/>
          <w:szCs w:val="28"/>
        </w:rPr>
        <w:lastRenderedPageBreak/>
        <w:t>назначения, за исключением того, которое в соответствии с законом или международными договорами РФ не может ему принадлежать по соображениям государственной и общественной безопасности;</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Свобода предпринимательства, которое включает право на предпринимательскую и иную незапрещенную законом экономическую деятельность </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охрану семьи, материнства, отцовства и детства предусматривает разнообразные формы социальной поддержки семьи. Предоставление охраны и помощи семьям, специальные меры защиты материнства, особая охрана и помощь детям и подросткам, запрет применения детского труда в случае, если он может повредить физическому или нравственному здоровью ребенка или его развитию;</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социальное обеспечение, включая социальное страхование, пенсионное обеспечение, медицинское обслуживание и выплаты (по возрасту, в случае болезни, инвалидности, потери кормильца, для воспитания детей и в иных случаях, установленных законом). Всеобщая декларация прав человека указывает: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вдовства, наступления старости или иного случая утраты средств к существованию по независящим от него обстоятельствам" (ст. 25);</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жилище. Конституция РФ в ст. 40 определяет право на жилище как гарантированную возможность быть обеспеченным постоянным жилищем, включая юридическую возможность стабильного пользования имеющимся у граждан жилым помещением, его неприкосновенность, недопустимость произвольного лишения жилища, а также возможность улучшить жилищные условия путем приобретения другого жилья;</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охрану здоровья и медицинскую помощь гарантировано ст. 41 Конституции РФ (предоставляющей возможность бесплатного получения медицинской помощи в государственных и муниципальных учреждениях здравоохранения), а государства должны обеспечивать путем: сокращения мертворождаемости и детской смертности; улучшения всех аспектов гигиены и лечения эпидемических, профессиональных и иных болезней и борьбы с ними; создания условий, которые  бы  обеспечивали всем медицинскую помощь и медицинский уход в случае болезни.</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Культурные права гарантируют духовное развитие человека, помогают каждому индивиду стать полезным участником политического, духовного, социального и культурного прогресса. К таким относятся:</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lastRenderedPageBreak/>
        <w:t>   Право на образование. Основы международных стандартов права на образование сформулированы  в ст. 26 Всеобщей декларации прав человека и ст. 13 Международного пакта об экономических, социальных и культурных правах. В этих документах оговариваются условия полного осуществления права на образование, обязательное и бесплатное начальное образование для всех; доступность среднего, профессионально-технического и высшего образования; свобода родителей выбирать школы для своих детей и обеспечивать религиозное и нравственное воспитание детей в соответствии с собственными убеждениями. Согласно российскому законодательству начальное общее, основное общее и среднее общее образование являются обязательными, а положения ст. 43 Конституции РФ гарантирует получение бесплатного основного общего и среднего профессионального образования;</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участие в культурной жизни и связанная с ним свобода литературного, художественного, научного и других видов творчества, гарантированная ст. 44 Конституции РФ. Свобода творчества включает в себя возможность защиты моральных и материальных интересов, возникающих в связи с любыми научными, литературными или художественными трудами, интеллектуальной собственностью;</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Право на благоприятную окружающую среду для безопасной жизнедеятельности гражданина и его близких.</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Таким образом, в основе концепции прав человека лежат основные ценности, такие как человеческое достоинство, свобода, равноправие, толерантность, демократия и справедливость.</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Подводя итоги, отметим основные принципы прав человека:</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Права человека универсальны, т.е. они равно применимы к людям во всем мире, причем без ограничений по времени;</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Для каждого человека права человека являются «неотъемлемыми», их невозможно купить или приобрести;</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Права человека одинаково принадлежат всем людям независимо от расы, пола, вероисповедания, политических или иных взглядов и происхождения; </w:t>
      </w:r>
    </w:p>
    <w:p w:rsidR="00140C5F" w:rsidRPr="00140C5F" w:rsidRDefault="00140C5F" w:rsidP="00140C5F">
      <w:pPr>
        <w:pStyle w:val="a3"/>
        <w:shd w:val="clear" w:color="auto" w:fill="FFFFFF"/>
        <w:spacing w:before="0" w:beforeAutospacing="0" w:after="150" w:afterAutospacing="0"/>
        <w:ind w:firstLine="567"/>
        <w:jc w:val="both"/>
        <w:rPr>
          <w:sz w:val="28"/>
          <w:szCs w:val="28"/>
        </w:rPr>
      </w:pPr>
      <w:r w:rsidRPr="00140C5F">
        <w:rPr>
          <w:sz w:val="28"/>
          <w:szCs w:val="28"/>
        </w:rPr>
        <w:t>   Права человека нельзя отобрать — никто не имеет права лишить их другого человека ни по какой причине;</w:t>
      </w:r>
    </w:p>
    <w:p w:rsidR="00722892" w:rsidRPr="00140C5F" w:rsidRDefault="00722892" w:rsidP="00140C5F">
      <w:pPr>
        <w:ind w:firstLine="567"/>
        <w:jc w:val="both"/>
        <w:rPr>
          <w:rFonts w:ascii="Times New Roman" w:hAnsi="Times New Roman" w:cs="Times New Roman"/>
          <w:sz w:val="28"/>
          <w:szCs w:val="28"/>
        </w:rPr>
      </w:pPr>
    </w:p>
    <w:sectPr w:rsidR="00722892" w:rsidRPr="00140C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8BC"/>
    <w:rsid w:val="00140C5F"/>
    <w:rsid w:val="00722892"/>
    <w:rsid w:val="0076645A"/>
    <w:rsid w:val="00831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40C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40C5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40C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40C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40C5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40C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482821">
      <w:bodyDiv w:val="1"/>
      <w:marLeft w:val="0"/>
      <w:marRight w:val="0"/>
      <w:marTop w:val="0"/>
      <w:marBottom w:val="0"/>
      <w:divBdr>
        <w:top w:val="none" w:sz="0" w:space="0" w:color="auto"/>
        <w:left w:val="none" w:sz="0" w:space="0" w:color="auto"/>
        <w:bottom w:val="none" w:sz="0" w:space="0" w:color="auto"/>
        <w:right w:val="none" w:sz="0" w:space="0" w:color="auto"/>
      </w:divBdr>
    </w:div>
    <w:div w:id="938022960">
      <w:bodyDiv w:val="1"/>
      <w:marLeft w:val="0"/>
      <w:marRight w:val="0"/>
      <w:marTop w:val="0"/>
      <w:marBottom w:val="0"/>
      <w:divBdr>
        <w:top w:val="none" w:sz="0" w:space="0" w:color="auto"/>
        <w:left w:val="none" w:sz="0" w:space="0" w:color="auto"/>
        <w:bottom w:val="none" w:sz="0" w:space="0" w:color="auto"/>
        <w:right w:val="none" w:sz="0" w:space="0" w:color="auto"/>
      </w:divBdr>
    </w:div>
    <w:div w:id="209782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2558</Words>
  <Characters>14586</Characters>
  <Application>Microsoft Office Word</Application>
  <DocSecurity>0</DocSecurity>
  <Lines>121</Lines>
  <Paragraphs>34</Paragraphs>
  <ScaleCrop>false</ScaleCrop>
  <Company/>
  <LinksUpToDate>false</LinksUpToDate>
  <CharactersWithSpaces>17110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2019-12-03T08:16:00Z</dcterms:created>
  <dcterms:modified xsi:type="dcterms:W3CDTF">2019-12-09T07:55:00Z</dcterms:modified>
</cp:coreProperties>
</file>